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71" w:line="240" w:lineRule="auto"/>
        <w:ind w:left="104" w:right="-5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8</w:t>
      </w:r>
      <w:r w:rsidDel="00000000" w:rsidR="00000000" w:rsidRPr="00000000">
        <w:rPr>
          <w:rtl w:val="0"/>
        </w:rPr>
      </w:r>
    </w:p>
    <w:p w:rsidR="00000000" w:rsidDel="00000000" w:rsidP="00000000" w:rsidRDefault="00000000" w:rsidRPr="00000000" w14:paraId="00000002">
      <w:pPr>
        <w:widowControl w:val="0"/>
        <w:spacing w:after="0" w:before="1" w:line="240" w:lineRule="auto"/>
        <w:ind w:left="144" w:right="-26"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TH</w:t>
      </w:r>
      <w:r w:rsidDel="00000000" w:rsidR="00000000" w:rsidRPr="00000000">
        <w:rPr>
          <w:rFonts w:ascii="Times New Roman" w:cs="Times New Roman" w:eastAsia="Times New Roman" w:hAnsi="Times New Roman"/>
          <w:b w:val="1"/>
          <w:bCs w:val="1"/>
          <w:sz w:val="26"/>
          <w:szCs w:val="26"/>
          <w:u w:val="single"/>
          <w:vertAlign w:val="baseline"/>
          <w:rtl w:val="0"/>
        </w:rPr>
        <w:t xml:space="preserve">ÀNH PHỐ H Ồ C HÍ  MIN</w:t>
      </w:r>
      <w:r w:rsidDel="00000000" w:rsidR="00000000" w:rsidRPr="00000000">
        <w:rPr>
          <w:rFonts w:ascii="Times New Roman" w:cs="Times New Roman" w:eastAsia="Times New Roman" w:hAnsi="Times New Roman"/>
          <w:b w:val="1"/>
          <w:bCs w:val="1"/>
          <w:sz w:val="26"/>
          <w:szCs w:val="26"/>
          <w:vertAlign w:val="baseline"/>
          <w:rtl w:val="0"/>
        </w:rPr>
        <w:t xml:space="preserve">H</w:t>
      </w:r>
      <w:r w:rsidDel="00000000" w:rsidR="00000000" w:rsidRPr="00000000">
        <w:rPr>
          <w:rtl w:val="0"/>
        </w:rPr>
      </w:r>
    </w:p>
    <w:p w:rsidR="00000000" w:rsidDel="00000000" w:rsidP="00000000" w:rsidRDefault="00000000" w:rsidRPr="00000000" w14:paraId="00000003">
      <w:pPr>
        <w:widowControl w:val="0"/>
        <w:spacing w:after="0" w:before="89" w:lineRule="auto"/>
        <w:ind w:left="120" w:right="234" w:firstLine="16.999999999999993"/>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Bản án số: 417/2022/DS-ST Ngày: 15/9/2022</w:t>
      </w:r>
    </w:p>
    <w:p w:rsidR="00000000" w:rsidDel="00000000" w:rsidP="00000000" w:rsidRDefault="00000000" w:rsidRPr="00000000" w14:paraId="00000004">
      <w:pPr>
        <w:widowControl w:val="0"/>
        <w:spacing w:after="0" w:lineRule="auto"/>
        <w:ind w:left="120" w:right="266"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V/v tranh chấp hợp đồng tín dụng.</w:t>
      </w:r>
    </w:p>
    <w:p w:rsidR="00000000" w:rsidDel="00000000" w:rsidP="00000000" w:rsidRDefault="00000000" w:rsidRPr="00000000" w14:paraId="00000005">
      <w:pPr>
        <w:widowControl w:val="0"/>
        <w:spacing w:after="0" w:before="71" w:line="240" w:lineRule="auto"/>
        <w:ind w:left="-44" w:right="74" w:firstLine="0"/>
        <w:jc w:val="center"/>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6">
      <w:pPr>
        <w:widowControl w:val="0"/>
        <w:spacing w:after="0" w:lineRule="auto"/>
        <w:ind w:left="909" w:right="1020" w:firstLine="0"/>
        <w:jc w:val="center"/>
        <w:rPr>
          <w:rFonts w:ascii="Times New Roman" w:cs="Times New Roman" w:eastAsia="Times New Roman" w:hAnsi="Times New Roman"/>
          <w:sz w:val="28"/>
          <w:szCs w:val="28"/>
          <w:vertAlign w:val="baseline"/>
        </w:rPr>
        <w:sectPr>
          <w:footerReference r:id="rId6" w:type="default"/>
          <w:pgSz w:h="16860" w:w="11920" w:orient="portrait"/>
          <w:pgMar w:bottom="280" w:top="1060" w:left="1680" w:right="560" w:header="0" w:footer="327"/>
          <w:pgNumType w:start="1"/>
          <w:cols w:equalWidth="0" w:num="2">
            <w:col w:space="538" w:w="4571"/>
            <w:col w:space="0" w:w="4571"/>
          </w:cols>
        </w:sectPr>
      </w:pPr>
      <w:r w:rsidDel="00000000" w:rsidR="00000000" w:rsidRPr="00000000">
        <w:rPr>
          <w:rFonts w:ascii="Times New Roman" w:cs="Times New Roman" w:eastAsia="Times New Roman" w:hAnsi="Times New Roman"/>
          <w:b w:val="1"/>
          <w:bCs w:val="1"/>
          <w:sz w:val="28"/>
          <w:szCs w:val="28"/>
          <w:vertAlign w:val="baseline"/>
          <w:rtl w:val="0"/>
        </w:rPr>
        <w:t xml:space="preserve">Độc lập </w:t>
      </w: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b w:val="1"/>
          <w:bCs w:val="1"/>
          <w:sz w:val="28"/>
          <w:szCs w:val="28"/>
          <w:vertAlign w:val="baseline"/>
          <w:rtl w:val="0"/>
        </w:rPr>
        <w:t xml:space="preserve">Tự do </w:t>
      </w: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b w:val="1"/>
          <w:bCs w:val="1"/>
          <w:sz w:val="28"/>
          <w:szCs w:val="28"/>
          <w:vertAlign w:val="baseline"/>
          <w:rtl w:val="0"/>
        </w:rPr>
        <w:t xml:space="preserve">Hạnh phúc</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3321685</wp:posOffset>
                </wp:positionH>
                <wp:positionV relativeFrom="paragraph">
                  <wp:posOffset>280035</wp:posOffset>
                </wp:positionV>
                <wp:extent cx="2057400" cy="12700"/>
                <wp:effectExtent b="0" l="0" r="0" t="0"/>
                <wp:wrapNone/>
                <wp:docPr id="1" name=""/>
                <a:graphic>
                  <a:graphicData uri="http://schemas.microsoft.com/office/word/2010/wordprocessingShape">
                    <wps:wsp>
                      <wps:cNvSpPr/>
                      <wps:cNvPr id="2" name="Shape 2"/>
                      <wps:spPr>
                        <a:xfrm>
                          <a:off x="4317300" y="3780000"/>
                          <a:ext cx="2057400" cy="0"/>
                        </a:xfrm>
                        <a:custGeom>
                          <a:rect b="b" l="l" r="r" t="t"/>
                          <a:pathLst>
                            <a:path extrusionOk="0" h="120000" w="3240">
                              <a:moveTo>
                                <a:pt x="0" y="0"/>
                              </a:moveTo>
                              <a:lnTo>
                                <a:pt x="324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3321685</wp:posOffset>
                </wp:positionH>
                <wp:positionV relativeFrom="paragraph">
                  <wp:posOffset>280035</wp:posOffset>
                </wp:positionV>
                <wp:extent cx="205740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057400" cy="12700"/>
                        </a:xfrm>
                        <a:prstGeom prst="rect"/>
                        <a:ln/>
                      </pic:spPr>
                    </pic:pic>
                  </a:graphicData>
                </a:graphic>
              </wp:anchor>
            </w:drawing>
          </mc:Fallback>
        </mc:AlternateContent>
      </w:r>
    </w:p>
    <w:p w:rsidR="00000000" w:rsidDel="00000000" w:rsidP="00000000" w:rsidRDefault="00000000" w:rsidRPr="00000000" w14:paraId="00000007">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0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9">
      <w:pPr>
        <w:widowControl w:val="0"/>
        <w:spacing w:after="0" w:before="24" w:line="240" w:lineRule="auto"/>
        <w:ind w:left="3884" w:right="3984"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NHÂN DANH</w:t>
      </w:r>
      <w:r w:rsidDel="00000000" w:rsidR="00000000" w:rsidRPr="00000000">
        <w:rPr>
          <w:rtl w:val="0"/>
        </w:rPr>
      </w:r>
    </w:p>
    <w:p w:rsidR="00000000" w:rsidDel="00000000" w:rsidP="00000000" w:rsidRDefault="00000000" w:rsidRPr="00000000" w14:paraId="0000000A">
      <w:pPr>
        <w:widowControl w:val="0"/>
        <w:spacing w:after="0" w:lineRule="auto"/>
        <w:ind w:left="1366" w:right="1459"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0B">
      <w:pPr>
        <w:widowControl w:val="0"/>
        <w:spacing w:after="0" w:before="18"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0C">
      <w:pPr>
        <w:widowControl w:val="0"/>
        <w:spacing w:after="0" w:line="240" w:lineRule="auto"/>
        <w:ind w:left="958" w:right="105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TÒA ÁN NHÂN DÂN QUẬN 8, THÀNH PHỐ HỒ CHÍ MINH</w:t>
      </w:r>
      <w:r w:rsidDel="00000000" w:rsidR="00000000" w:rsidRPr="00000000">
        <w:rPr>
          <w:rtl w:val="0"/>
        </w:rPr>
      </w:r>
    </w:p>
    <w:p w:rsidR="00000000" w:rsidDel="00000000" w:rsidP="00000000" w:rsidRDefault="00000000" w:rsidRPr="00000000" w14:paraId="0000000D">
      <w:pPr>
        <w:widowControl w:val="0"/>
        <w:spacing w:after="0" w:before="1" w:lineRule="auto"/>
        <w:rPr>
          <w:rFonts w:ascii="Times New Roman" w:cs="Times New Roman" w:eastAsia="Times New Roman" w:hAnsi="Times New Roman"/>
          <w:sz w:val="14"/>
          <w:szCs w:val="14"/>
          <w:vertAlign w:val="baseline"/>
        </w:rPr>
      </w:pPr>
      <w:r w:rsidDel="00000000" w:rsidR="00000000" w:rsidRPr="00000000">
        <w:rPr>
          <w:rtl w:val="0"/>
        </w:rPr>
      </w:r>
    </w:p>
    <w:p w:rsidR="00000000" w:rsidDel="00000000" w:rsidP="00000000" w:rsidRDefault="00000000" w:rsidRPr="00000000" w14:paraId="0000000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F">
      <w:pPr>
        <w:widowControl w:val="0"/>
        <w:spacing w:after="0" w:line="240" w:lineRule="auto"/>
        <w:ind w:left="267" w:right="382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b w:val="1"/>
          <w:bCs w:val="1"/>
          <w:i w:val="1"/>
          <w:iCs w:val="1"/>
          <w:sz w:val="28"/>
          <w:szCs w:val="28"/>
          <w:vertAlign w:val="baseline"/>
          <w:rtl w:val="0"/>
        </w:rPr>
        <w:t xml:space="preserve">Thành phần Hội đồng xét xử sơ thẩm gồm có</w:t>
      </w:r>
      <w:r w:rsidDel="00000000" w:rsidR="00000000" w:rsidRPr="00000000">
        <w:rPr>
          <w:rFonts w:ascii="Times New Roman" w:cs="Times New Roman" w:eastAsia="Times New Roman" w:hAnsi="Times New Roman"/>
          <w:b w:val="1"/>
          <w:bCs w:val="1"/>
          <w:sz w:val="28"/>
          <w:szCs w:val="28"/>
          <w:vertAlign w:val="baseline"/>
          <w:rtl w:val="0"/>
        </w:rPr>
        <w:t xml:space="preserve">:</w:t>
      </w:r>
      <w:r w:rsidDel="00000000" w:rsidR="00000000" w:rsidRPr="00000000">
        <w:rPr>
          <w:rtl w:val="0"/>
        </w:rPr>
      </w:r>
    </w:p>
    <w:p w:rsidR="00000000" w:rsidDel="00000000" w:rsidP="00000000" w:rsidRDefault="00000000" w:rsidRPr="00000000" w14:paraId="00000010">
      <w:pPr>
        <w:widowControl w:val="0"/>
        <w:spacing w:after="0" w:before="33" w:line="240" w:lineRule="auto"/>
        <w:ind w:left="192" w:right="283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Thẩm phán - Chủ tọa phiên tòa</w:t>
      </w:r>
      <w:r w:rsidDel="00000000" w:rsidR="00000000" w:rsidRPr="00000000">
        <w:rPr>
          <w:rFonts w:ascii="Times New Roman" w:cs="Times New Roman" w:eastAsia="Times New Roman" w:hAnsi="Times New Roman"/>
          <w:sz w:val="28"/>
          <w:szCs w:val="28"/>
          <w:vertAlign w:val="baseline"/>
          <w:rtl w:val="0"/>
        </w:rPr>
        <w:t xml:space="preserve">: Ông Nguyễn Minh Hoàng</w:t>
      </w:r>
    </w:p>
    <w:p w:rsidR="00000000" w:rsidDel="00000000" w:rsidP="00000000" w:rsidRDefault="00000000" w:rsidRPr="00000000" w14:paraId="00000011">
      <w:pPr>
        <w:widowControl w:val="0"/>
        <w:spacing w:after="0" w:before="38" w:line="240" w:lineRule="auto"/>
        <w:ind w:left="192" w:right="66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Các Hội thẩm nhân dân</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12">
      <w:pPr>
        <w:widowControl w:val="0"/>
        <w:spacing w:after="0" w:before="38" w:line="240" w:lineRule="auto"/>
        <w:ind w:left="192" w:right="699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Bà Thái Thục Hiền</w:t>
      </w:r>
    </w:p>
    <w:p w:rsidR="00000000" w:rsidDel="00000000" w:rsidP="00000000" w:rsidRDefault="00000000" w:rsidRPr="00000000" w14:paraId="00000013">
      <w:pPr>
        <w:widowControl w:val="0"/>
        <w:spacing w:after="0" w:before="38" w:line="240" w:lineRule="auto"/>
        <w:ind w:left="192" w:right="70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Ông Đoàn Văn Rỹ</w:t>
      </w:r>
    </w:p>
    <w:p w:rsidR="00000000" w:rsidDel="00000000" w:rsidP="00000000" w:rsidRDefault="00000000" w:rsidRPr="00000000" w14:paraId="00000014">
      <w:pPr>
        <w:widowControl w:val="0"/>
        <w:spacing w:after="0" w:before="8"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15">
      <w:pPr>
        <w:widowControl w:val="0"/>
        <w:spacing w:after="0" w:line="240" w:lineRule="auto"/>
        <w:ind w:left="192" w:right="25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b w:val="1"/>
          <w:bCs w:val="1"/>
          <w:i w:val="1"/>
          <w:iCs w:val="1"/>
          <w:sz w:val="28"/>
          <w:szCs w:val="28"/>
          <w:vertAlign w:val="baseline"/>
          <w:rtl w:val="0"/>
        </w:rPr>
        <w:t xml:space="preserve">Thư ký phiên tòa</w:t>
      </w:r>
      <w:r w:rsidDel="00000000" w:rsidR="00000000" w:rsidRPr="00000000">
        <w:rPr>
          <w:rFonts w:ascii="Times New Roman" w:cs="Times New Roman" w:eastAsia="Times New Roman" w:hAnsi="Times New Roman"/>
          <w:sz w:val="28"/>
          <w:szCs w:val="28"/>
          <w:vertAlign w:val="baseline"/>
          <w:rtl w:val="0"/>
        </w:rPr>
        <w:t xml:space="preserve">: Bà Hứa Hồng Đào  - Thư ký Tòa án nhân dân Quận 8, Thành</w:t>
      </w:r>
    </w:p>
    <w:p w:rsidR="00000000" w:rsidDel="00000000" w:rsidP="00000000" w:rsidRDefault="00000000" w:rsidRPr="00000000" w14:paraId="00000016">
      <w:pPr>
        <w:widowControl w:val="0"/>
        <w:spacing w:after="0" w:before="38" w:line="240" w:lineRule="auto"/>
        <w:ind w:left="192" w:right="737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phố Hồ Chí Minh.</w:t>
      </w:r>
    </w:p>
    <w:p w:rsidR="00000000" w:rsidDel="00000000" w:rsidP="00000000" w:rsidRDefault="00000000" w:rsidRPr="00000000" w14:paraId="00000017">
      <w:pPr>
        <w:widowControl w:val="0"/>
        <w:spacing w:after="0" w:before="8"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18">
      <w:pPr>
        <w:widowControl w:val="0"/>
        <w:spacing w:after="0" w:line="268" w:lineRule="auto"/>
        <w:ind w:left="192" w:right="2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b w:val="1"/>
          <w:bCs w:val="1"/>
          <w:i w:val="1"/>
          <w:iCs w:val="1"/>
          <w:sz w:val="28"/>
          <w:szCs w:val="28"/>
          <w:vertAlign w:val="baseline"/>
          <w:rtl w:val="0"/>
        </w:rPr>
        <w:t xml:space="preserve">Đại diện Viện kiểm sát nhân dân quận 8, thành phố Hồ Chí Minh </w:t>
      </w:r>
      <w:r w:rsidDel="00000000" w:rsidR="00000000" w:rsidRPr="00000000">
        <w:rPr>
          <w:rFonts w:ascii="Times New Roman" w:cs="Times New Roman" w:eastAsia="Times New Roman" w:hAnsi="Times New Roman"/>
          <w:i w:val="1"/>
          <w:iCs w:val="1"/>
          <w:sz w:val="28"/>
          <w:szCs w:val="28"/>
          <w:vertAlign w:val="baseline"/>
          <w:rtl w:val="0"/>
        </w:rPr>
        <w:t xml:space="preserve">tham gia phiên tòa</w:t>
      </w:r>
      <w:r w:rsidDel="00000000" w:rsidR="00000000" w:rsidRPr="00000000">
        <w:rPr>
          <w:rFonts w:ascii="Times New Roman" w:cs="Times New Roman" w:eastAsia="Times New Roman" w:hAnsi="Times New Roman"/>
          <w:sz w:val="28"/>
          <w:szCs w:val="28"/>
          <w:vertAlign w:val="baseline"/>
          <w:rtl w:val="0"/>
        </w:rPr>
        <w:t xml:space="preserve">: Bà Ngô Thị Kim Sinh </w:t>
      </w:r>
      <w:r w:rsidDel="00000000" w:rsidR="00000000" w:rsidRPr="00000000">
        <w:rPr>
          <w:rFonts w:ascii="Times New Roman" w:cs="Times New Roman" w:eastAsia="Times New Roman" w:hAnsi="Times New Roman"/>
          <w:b w:val="1"/>
          <w:bCs w:val="1"/>
          <w:sz w:val="28"/>
          <w:szCs w:val="28"/>
          <w:vertAlign w:val="baseline"/>
          <w:rtl w:val="0"/>
        </w:rPr>
        <w:t xml:space="preserve">- </w:t>
      </w:r>
      <w:r w:rsidDel="00000000" w:rsidR="00000000" w:rsidRPr="00000000">
        <w:rPr>
          <w:rFonts w:ascii="Times New Roman" w:cs="Times New Roman" w:eastAsia="Times New Roman" w:hAnsi="Times New Roman"/>
          <w:sz w:val="28"/>
          <w:szCs w:val="28"/>
          <w:vertAlign w:val="baseline"/>
          <w:rtl w:val="0"/>
        </w:rPr>
        <w:t xml:space="preserve">Kiểm sát viên.</w:t>
      </w:r>
    </w:p>
    <w:p w:rsidR="00000000" w:rsidDel="00000000" w:rsidP="00000000" w:rsidRDefault="00000000" w:rsidRPr="00000000" w14:paraId="00000019">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A">
      <w:pPr>
        <w:widowControl w:val="0"/>
        <w:spacing w:after="0" w:line="240" w:lineRule="auto"/>
        <w:ind w:left="75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15 tháng 09 năm 2022 tại trụ sở Tòa án nhân dân Quận 8, Thành phố</w:t>
      </w:r>
    </w:p>
    <w:p w:rsidR="00000000" w:rsidDel="00000000" w:rsidP="00000000" w:rsidRDefault="00000000" w:rsidRPr="00000000" w14:paraId="0000001B">
      <w:pPr>
        <w:widowControl w:val="0"/>
        <w:spacing w:after="0" w:before="38" w:line="240" w:lineRule="auto"/>
        <w:ind w:left="192" w:right="24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Hồ Chí Minh xét xử công khai vụ án thụ lý số 51/2021/TLST-DS ngày 05 tháng</w:t>
      </w:r>
    </w:p>
    <w:p w:rsidR="00000000" w:rsidDel="00000000" w:rsidP="00000000" w:rsidRDefault="00000000" w:rsidRPr="00000000" w14:paraId="0000001C">
      <w:pPr>
        <w:widowControl w:val="0"/>
        <w:spacing w:after="0" w:before="38" w:line="268" w:lineRule="auto"/>
        <w:ind w:left="192" w:right="23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02 năm 2021 về tranh chấp hợp đồng tín dụng, theo Quyết định đưa vụ án ra xét xử số 293/2022/QĐXXST-DS ngày 08 tháng 08 năm 2022 và Quyết định hoãn phiên tòa số 217/2022/QĐST-DS ngày 29 tháng 08 năm 2022 giữa các đương sự:</w:t>
      </w:r>
    </w:p>
    <w:p w:rsidR="00000000" w:rsidDel="00000000" w:rsidP="00000000" w:rsidRDefault="00000000" w:rsidRPr="00000000" w14:paraId="0000001D">
      <w:pPr>
        <w:widowControl w:val="0"/>
        <w:spacing w:after="0" w:before="88" w:line="240" w:lineRule="auto"/>
        <w:ind w:left="192" w:right="236"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1. Nguyên đơn</w:t>
      </w:r>
      <w:r w:rsidDel="00000000" w:rsidR="00000000" w:rsidRPr="00000000">
        <w:rPr>
          <w:rFonts w:ascii="Times New Roman" w:cs="Times New Roman" w:eastAsia="Times New Roman" w:hAnsi="Times New Roman"/>
          <w:sz w:val="28"/>
          <w:szCs w:val="28"/>
          <w:vertAlign w:val="baseline"/>
          <w:rtl w:val="0"/>
        </w:rPr>
        <w:t xml:space="preserve">: Ngân hàng Thương mại cổ phần  A; địa chỉ: 201-203 đường C, Phường 4, Quận 3, Thành phố H.</w:t>
      </w:r>
    </w:p>
    <w:p w:rsidR="00000000" w:rsidDel="00000000" w:rsidP="00000000" w:rsidRDefault="00000000" w:rsidRPr="00000000" w14:paraId="0000001E">
      <w:pPr>
        <w:widowControl w:val="0"/>
        <w:spacing w:after="0" w:lineRule="auto"/>
        <w:ind w:left="192" w:right="23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đại diện hợp pháp theo ủy quyền: ông Trần Duy K; địa chỉ: XX/X Bến</w:t>
      </w:r>
    </w:p>
    <w:p w:rsidR="00000000" w:rsidDel="00000000" w:rsidP="00000000" w:rsidRDefault="00000000" w:rsidRPr="00000000" w14:paraId="0000001F">
      <w:pPr>
        <w:widowControl w:val="0"/>
        <w:spacing w:after="0" w:lineRule="auto"/>
        <w:ind w:left="192" w:right="24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Phú  Định,  Phường  16,  Quận  8,  Thành  phố  H.  (Văn  bản  ủy  quyền  ngày</w:t>
      </w:r>
    </w:p>
    <w:p w:rsidR="00000000" w:rsidDel="00000000" w:rsidP="00000000" w:rsidRDefault="00000000" w:rsidRPr="00000000" w14:paraId="00000020">
      <w:pPr>
        <w:widowControl w:val="0"/>
        <w:spacing w:after="0" w:lineRule="auto"/>
        <w:ind w:left="192" w:right="67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05/10/2020) (vắng mặt)</w:t>
      </w:r>
    </w:p>
    <w:p w:rsidR="00000000" w:rsidDel="00000000" w:rsidP="00000000" w:rsidRDefault="00000000" w:rsidRPr="00000000" w14:paraId="00000021">
      <w:pPr>
        <w:widowControl w:val="0"/>
        <w:spacing w:after="0" w:before="33" w:line="240" w:lineRule="auto"/>
        <w:ind w:left="192" w:right="23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2. Bị đơn</w:t>
      </w:r>
      <w:r w:rsidDel="00000000" w:rsidR="00000000" w:rsidRPr="00000000">
        <w:rPr>
          <w:rFonts w:ascii="Times New Roman" w:cs="Times New Roman" w:eastAsia="Times New Roman" w:hAnsi="Times New Roman"/>
          <w:sz w:val="28"/>
          <w:szCs w:val="28"/>
          <w:vertAlign w:val="baseline"/>
          <w:rtl w:val="0"/>
        </w:rPr>
        <w:t xml:space="preserve">: Bà Đỗ Thị Phương T; địa chỉ: 02 đường L, Phường 9, Quận 8, Thành</w:t>
      </w:r>
    </w:p>
    <w:p w:rsidR="00000000" w:rsidDel="00000000" w:rsidP="00000000" w:rsidRDefault="00000000" w:rsidRPr="00000000" w14:paraId="00000022">
      <w:pPr>
        <w:widowControl w:val="0"/>
        <w:spacing w:after="0" w:before="38" w:line="240" w:lineRule="auto"/>
        <w:ind w:left="192" w:right="738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phố H. (vắng mặt)</w:t>
      </w:r>
    </w:p>
    <w:p w:rsidR="00000000" w:rsidDel="00000000" w:rsidP="00000000" w:rsidRDefault="00000000" w:rsidRPr="00000000" w14:paraId="00000023">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5">
      <w:pPr>
        <w:widowControl w:val="0"/>
        <w:spacing w:after="0" w:line="240" w:lineRule="auto"/>
        <w:ind w:left="3512" w:right="3606"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NỘI DUNG VỤ ÁN:</w:t>
      </w:r>
      <w:r w:rsidDel="00000000" w:rsidR="00000000" w:rsidRPr="00000000">
        <w:rPr>
          <w:rtl w:val="0"/>
        </w:rPr>
      </w:r>
    </w:p>
    <w:p w:rsidR="00000000" w:rsidDel="00000000" w:rsidP="00000000" w:rsidRDefault="00000000" w:rsidRPr="00000000" w14:paraId="00000026">
      <w:pPr>
        <w:widowControl w:val="0"/>
        <w:spacing w:after="0" w:before="7"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7">
      <w:pPr>
        <w:widowControl w:val="0"/>
        <w:spacing w:after="0" w:line="240" w:lineRule="auto"/>
        <w:ind w:left="192" w:right="253" w:firstLine="72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đơn khởi kiện ngày 06 tháng 10 năm 2020 và bản khai trong hồ sơ vụ  án,  nguyên  đơn  là  Ngân  hàng  Thương  mại  cổ  phần  A  trình  bày:  Ngày</w:t>
      </w:r>
    </w:p>
    <w:p w:rsidR="00000000" w:rsidDel="00000000" w:rsidP="00000000" w:rsidRDefault="00000000" w:rsidRPr="00000000" w14:paraId="00000028">
      <w:pPr>
        <w:widowControl w:val="0"/>
        <w:spacing w:after="0" w:lineRule="auto"/>
        <w:ind w:left="192" w:right="25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25/5/2018 Ngân hàng Thương mại cổ phần A – Chi nhánh T và bà Đỗ Thị</w:t>
      </w:r>
    </w:p>
    <w:p w:rsidR="00000000" w:rsidDel="00000000" w:rsidP="00000000" w:rsidRDefault="00000000" w:rsidRPr="00000000" w14:paraId="00000029">
      <w:pPr>
        <w:widowControl w:val="0"/>
        <w:spacing w:after="0" w:before="2" w:line="240" w:lineRule="auto"/>
        <w:ind w:left="192" w:right="25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Phương T ký kết hợp đồng tín dụng từng lần số 0204/2018/918-CV thỏa thuận</w:t>
      </w:r>
    </w:p>
    <w:p w:rsidR="00000000" w:rsidDel="00000000" w:rsidP="00000000" w:rsidRDefault="00000000" w:rsidRPr="00000000" w14:paraId="0000002A">
      <w:pPr>
        <w:widowControl w:val="0"/>
        <w:spacing w:after="0" w:lineRule="auto"/>
        <w:ind w:left="192" w:right="2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Ngân hàng cho bà T vay là 700.000.000 đồng, thời hạn vay 12 tháng, lãi suất là</w:t>
      </w:r>
    </w:p>
    <w:p w:rsidR="00000000" w:rsidDel="00000000" w:rsidP="00000000" w:rsidRDefault="00000000" w:rsidRPr="00000000" w14:paraId="0000002B">
      <w:pPr>
        <w:widowControl w:val="0"/>
        <w:spacing w:after="0" w:before="3" w:lineRule="auto"/>
        <w:ind w:left="192" w:right="256" w:firstLine="0"/>
        <w:rPr>
          <w:rFonts w:ascii="Times New Roman" w:cs="Times New Roman" w:eastAsia="Times New Roman" w:hAnsi="Times New Roman"/>
          <w:sz w:val="28"/>
          <w:szCs w:val="28"/>
          <w:vertAlign w:val="baseline"/>
        </w:rPr>
        <w:sectPr>
          <w:type w:val="continuous"/>
          <w:pgSz w:h="16860" w:w="11920" w:orient="portrait"/>
          <w:pgMar w:bottom="280" w:top="1060" w:left="1680" w:right="560" w:header="720" w:footer="720"/>
        </w:sectPr>
      </w:pPr>
      <w:r w:rsidDel="00000000" w:rsidR="00000000" w:rsidRPr="00000000">
        <w:rPr>
          <w:rFonts w:ascii="Times New Roman" w:cs="Times New Roman" w:eastAsia="Times New Roman" w:hAnsi="Times New Roman"/>
          <w:sz w:val="28"/>
          <w:szCs w:val="28"/>
          <w:vertAlign w:val="baseline"/>
          <w:rtl w:val="0"/>
        </w:rPr>
        <w:t xml:space="preserve">11%/năm được điều chỉnh theo định kỳ 3 tháng/lần, mục đích là vay tiêu dùng mua sắm thiết bị nội thất gia đình và bổ sung vốn kinh doanh.</w:t>
      </w:r>
    </w:p>
    <w:p w:rsidR="00000000" w:rsidDel="00000000" w:rsidP="00000000" w:rsidRDefault="00000000" w:rsidRPr="00000000" w14:paraId="0000002C">
      <w:pPr>
        <w:widowControl w:val="0"/>
        <w:spacing w:after="0" w:before="65" w:line="241" w:lineRule="auto"/>
        <w:ind w:left="192"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Tài sản bảo đảm thanh toán tiền vay là Quyền sử dụng đất của thửa đất số 1823, tờ bản đồ số 5, diện tích 1716m2, địa chỉ: Xã B, huyện Đ, tỉnh Long An.</w:t>
      </w:r>
    </w:p>
    <w:p w:rsidR="00000000" w:rsidDel="00000000" w:rsidP="00000000" w:rsidRDefault="00000000" w:rsidRPr="00000000" w14:paraId="0000002D">
      <w:pPr>
        <w:widowControl w:val="0"/>
        <w:spacing w:after="0" w:before="7"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E">
      <w:pPr>
        <w:widowControl w:val="0"/>
        <w:spacing w:after="0" w:line="240" w:lineRule="auto"/>
        <w:ind w:left="192" w:right="72"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quá trình vay vốn, bà Đỗ Thị Phương T đã vi phạm nghĩa vụ trả nợ đã thỏa thuận trong hợp đồng. Nay đại diện Ngân hàng yêu cầu Tòa án nhân dân Quận 8 buộc bà Đỗ Thị Phương T thanh toán cho Ngân hàng số tiền nợ tính đến ngày 15/9/2022 là 1.171.526.535 đồng, trong đó nợ gốc là 700.000.000 đồng, nợ lãi trong hạn là 53.372.564 đồng, nợ lãi quá hạn là 398.971.233 đồng, lãi do chậm trả lãi là 19.182.738 đồng. Trường hợp bà T không trả nợ theo quyết định của Tòa án thì Ngân hàng có quyền yêu cầu xử lý tài sản thế chấp và các tài sản khác của bà T để thu hồi nợ.</w:t>
      </w:r>
    </w:p>
    <w:p w:rsidR="00000000" w:rsidDel="00000000" w:rsidP="00000000" w:rsidRDefault="00000000" w:rsidRPr="00000000" w14:paraId="0000002F">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0">
      <w:pPr>
        <w:widowControl w:val="0"/>
        <w:spacing w:after="0" w:lineRule="auto"/>
        <w:ind w:left="192" w:right="7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Bị đơn là bà Đỗ Thị Phương T đã được Tòa án thông báo thụ lý vụ án và đã được nhiều lần triệu tập hợp lệ nhưng không đến nên không có lời khai.</w:t>
      </w:r>
    </w:p>
    <w:p w:rsidR="00000000" w:rsidDel="00000000" w:rsidP="00000000" w:rsidRDefault="00000000" w:rsidRPr="00000000" w14:paraId="00000031">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2">
      <w:pPr>
        <w:widowControl w:val="0"/>
        <w:spacing w:after="0" w:line="240" w:lineRule="auto"/>
        <w:ind w:left="192" w:right="6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phiên tòa, Kiểm sát viên phát biểu ý kiến: Kể từ khi thụ lý vụ án cho đến trước thời điểm Hội đồng xét xử nghị án Thẩm phán, Hội đồng xét xử đã tuân theo pháp luật tố tụng trong quá trình giải quyết vụ án; Nguyên đơn chấp hành tốt pháp luật tố tụng khi tham gia tố tụng dân sự; Bị đơn chấp hành chưa tốt pháp luật tố tụng khi tham gia tố tụng dân sự. Về phần nội dung vụ án đề nghị Hội đồng xét xử chấp nhận yêu cầu của nguyên đơn.</w:t>
      </w:r>
    </w:p>
    <w:p w:rsidR="00000000" w:rsidDel="00000000" w:rsidP="00000000" w:rsidRDefault="00000000" w:rsidRPr="00000000" w14:paraId="00000033">
      <w:pPr>
        <w:widowControl w:val="0"/>
        <w:spacing w:after="0" w:before="2"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35">
      <w:pPr>
        <w:widowControl w:val="0"/>
        <w:spacing w:after="0" w:line="240" w:lineRule="auto"/>
        <w:ind w:left="2713"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36">
      <w:pPr>
        <w:widowControl w:val="0"/>
        <w:spacing w:after="0" w:before="7"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7">
      <w:pPr>
        <w:widowControl w:val="0"/>
        <w:spacing w:after="0" w:line="240" w:lineRule="auto"/>
        <w:ind w:left="192" w:right="5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Về quan hệ tranh chấp và thẩm quyền giải quyết: Xét nội dung đơn khởi kiện của nguyên đơn thì đây là vụ án dân sự tranh chấp hợp đồng tín dụng, bị đơn cư trú tại Quận 8 nên vụ án thuộc thẩm quyền giải quyết của Tòa án nhân dân Quận 8, Thành phố Hồ Chí Minh, theo quy định tại các điều 26, 35, 39 của Bộ luật Tố tụng dân sự.</w:t>
      </w:r>
    </w:p>
    <w:p w:rsidR="00000000" w:rsidDel="00000000" w:rsidP="00000000" w:rsidRDefault="00000000" w:rsidRPr="00000000" w14:paraId="0000003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9">
      <w:pPr>
        <w:widowControl w:val="0"/>
        <w:spacing w:after="0" w:line="239" w:lineRule="auto"/>
        <w:ind w:left="192" w:right="5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Về việc xét xử vắng mặt bị đơn: Nguyên đơn có đơn đề nghị Tòa án xét xử vắng mặt, bị đơn đã được Tòa án triệu tập hợp lệ đến phiên tòa lần thứ hai mà vẫn vắng mặt nên Hội đồng xét xử tiến hành xét xử vụ án theo quy định tại điểm b khoản 2 Điều 227, Điều 228, Điều 238 của Bộ luật Tố tụng dân sự.</w:t>
      </w:r>
    </w:p>
    <w:p w:rsidR="00000000" w:rsidDel="00000000" w:rsidP="00000000" w:rsidRDefault="00000000" w:rsidRPr="00000000" w14:paraId="0000003A">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B">
      <w:pPr>
        <w:widowControl w:val="0"/>
        <w:spacing w:after="0" w:line="240" w:lineRule="auto"/>
        <w:ind w:left="91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Về yêu cầu của nguyên đơn:</w:t>
      </w:r>
    </w:p>
    <w:p w:rsidR="00000000" w:rsidDel="00000000" w:rsidP="00000000" w:rsidRDefault="00000000" w:rsidRPr="00000000" w14:paraId="0000003C">
      <w:pPr>
        <w:widowControl w:val="0"/>
        <w:spacing w:after="0" w:before="6" w:lineRule="auto"/>
        <w:ind w:left="192" w:right="5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Ngân hàng yêu cầu bà Đỗ Thị Phương T thanh toán cho Ngân hàng số tiền nợ  tính  đến  ngày  15/9/2022  là  1.171.526.535  đồng,  trong  đó  nợ  gốc  là</w:t>
      </w:r>
    </w:p>
    <w:p w:rsidR="00000000" w:rsidDel="00000000" w:rsidP="00000000" w:rsidRDefault="00000000" w:rsidRPr="00000000" w14:paraId="0000003D">
      <w:pPr>
        <w:widowControl w:val="0"/>
        <w:spacing w:after="0" w:lineRule="auto"/>
        <w:ind w:left="192"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700.000.000  đồng,  nợ  lãi  trong  hạn  là  53.372.564  đồng,  nợ  lãi  quá  hạn  là</w:t>
      </w:r>
    </w:p>
    <w:p w:rsidR="00000000" w:rsidDel="00000000" w:rsidP="00000000" w:rsidRDefault="00000000" w:rsidRPr="00000000" w14:paraId="0000003E">
      <w:pPr>
        <w:widowControl w:val="0"/>
        <w:spacing w:after="0" w:before="3" w:lineRule="auto"/>
        <w:ind w:left="19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398.971.233 đồng, lãi do chậm trả lãi là 19.182.738 đồng. Trong thời gian chưa thanh toán  nợ, bà  T vẫn phải chịu lãi suất quá hạn, lãi phạt theo quy định trong hợp đồng tín dụng đến khi thanh toán hết nợ. Trường hợp bà  T không trả được nợ theo quyết định của Tòa án thì Ngân hàng có quyền yêu cầu xử lý tài sản thế</w:t>
      </w:r>
    </w:p>
    <w:p w:rsidR="00000000" w:rsidDel="00000000" w:rsidP="00000000" w:rsidRDefault="00000000" w:rsidRPr="00000000" w14:paraId="0000003F">
      <w:pPr>
        <w:widowControl w:val="0"/>
        <w:spacing w:after="0" w:lineRule="auto"/>
        <w:ind w:left="192" w:right="390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chấp và các tài sản khác của bà T để thu hồi nợ.</w:t>
      </w:r>
    </w:p>
    <w:p w:rsidR="00000000" w:rsidDel="00000000" w:rsidP="00000000" w:rsidRDefault="00000000" w:rsidRPr="00000000" w14:paraId="00000040">
      <w:pPr>
        <w:widowControl w:val="0"/>
        <w:spacing w:after="0" w:lineRule="auto"/>
        <w:ind w:left="91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bản sao Hợp đồng tín dụng từng lần số 0204/2018/918-CV ngày</w:t>
      </w:r>
    </w:p>
    <w:p w:rsidR="00000000" w:rsidDel="00000000" w:rsidP="00000000" w:rsidRDefault="00000000" w:rsidRPr="00000000" w14:paraId="00000041">
      <w:pPr>
        <w:widowControl w:val="0"/>
        <w:spacing w:after="0" w:before="3" w:lineRule="auto"/>
        <w:ind w:left="192" w:right="56" w:firstLine="0"/>
        <w:jc w:val="both"/>
        <w:rPr>
          <w:rFonts w:ascii="Times New Roman" w:cs="Times New Roman" w:eastAsia="Times New Roman" w:hAnsi="Times New Roman"/>
          <w:sz w:val="28"/>
          <w:szCs w:val="28"/>
          <w:vertAlign w:val="baseline"/>
        </w:rPr>
        <w:sectPr>
          <w:type w:val="nextPage"/>
          <w:pgSz w:h="16860" w:w="11920" w:orient="portrait"/>
          <w:pgMar w:bottom="280" w:top="1060" w:left="1680" w:right="740" w:header="0" w:footer="327"/>
        </w:sectPr>
      </w:pPr>
      <w:r w:rsidDel="00000000" w:rsidR="00000000" w:rsidRPr="00000000">
        <w:rPr>
          <w:rFonts w:ascii="Times New Roman" w:cs="Times New Roman" w:eastAsia="Times New Roman" w:hAnsi="Times New Roman"/>
          <w:sz w:val="28"/>
          <w:szCs w:val="28"/>
          <w:vertAlign w:val="baseline"/>
          <w:rtl w:val="0"/>
        </w:rPr>
        <w:t xml:space="preserve">25/5/2018 giữa Ngân hàng Thương mại cổ phần A với bà Đỗ Thị Phương T thì bà  T đã vay số tiền 700.000.000 đồng, thời hạn vay 12 tháng với mục đích là vay tiêu dùng mua sắm thiết bị nội thất gia đình và bổ sung vốn kinh doanh tạp hóa.</w:t>
      </w:r>
    </w:p>
    <w:p w:rsidR="00000000" w:rsidDel="00000000" w:rsidP="00000000" w:rsidRDefault="00000000" w:rsidRPr="00000000" w14:paraId="00000042">
      <w:pPr>
        <w:widowControl w:val="0"/>
        <w:spacing w:after="0" w:before="65" w:line="240" w:lineRule="auto"/>
        <w:ind w:left="91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bản sao Hợp đồng thế chấp tài sản số 0092/2018/918-BĐ ngày</w:t>
      </w:r>
    </w:p>
    <w:p w:rsidR="00000000" w:rsidDel="00000000" w:rsidP="00000000" w:rsidRDefault="00000000" w:rsidRPr="00000000" w14:paraId="00000043">
      <w:pPr>
        <w:widowControl w:val="0"/>
        <w:spacing w:after="0" w:before="6" w:lineRule="auto"/>
        <w:ind w:left="19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25/5/2018 giữa Ngân hàng Thương mại cổ phần A với bà Đỗ Thị Phương T thì tài sản thế chấp để bảo đảm thanh toán tiền vay là quyền sử dụng đất của diện tích đất 1716m2, tờ bản đồ số 5 thuộc một phần thửa 1823, xã B, huyện Đ, tỉnh Long An. Hợp đồng này đã được công chứng và đăng ký thế chấp, đã được Chi nhánh Văn phòng đăng ký đất đai tại Huyện Đ cập nhật biến động về thế chấp trên giấy chứng nhận quyền sử dụng đất.</w:t>
      </w:r>
    </w:p>
    <w:p w:rsidR="00000000" w:rsidDel="00000000" w:rsidP="00000000" w:rsidRDefault="00000000" w:rsidRPr="00000000" w14:paraId="00000044">
      <w:pPr>
        <w:widowControl w:val="0"/>
        <w:spacing w:after="0" w:before="2" w:lineRule="auto"/>
        <w:ind w:left="192" w:right="5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bản sao Giấy nhận nợ số 01/GNN-0204/2018/918-CV và bản sao Giấy nhận nợ số 02/GNN-0204/2018/918-CV ngày 28/5/2018 thì bà Đỗ Thị Phương T đã nhận được số tiền vay là 700.000.000 đồng, thời hạn vay từ ngày</w:t>
      </w:r>
    </w:p>
    <w:p w:rsidR="00000000" w:rsidDel="00000000" w:rsidP="00000000" w:rsidRDefault="00000000" w:rsidRPr="00000000" w14:paraId="00000045">
      <w:pPr>
        <w:widowControl w:val="0"/>
        <w:spacing w:after="0" w:lineRule="auto"/>
        <w:ind w:left="192"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28/5/2018 đến ngày 28/5/2019, lãi suất trong hạn là 11%/năm, lãi suất được điều</w:t>
      </w:r>
    </w:p>
    <w:p w:rsidR="00000000" w:rsidDel="00000000" w:rsidP="00000000" w:rsidRDefault="00000000" w:rsidRPr="00000000" w14:paraId="00000046">
      <w:pPr>
        <w:widowControl w:val="0"/>
        <w:spacing w:after="0" w:line="240" w:lineRule="auto"/>
        <w:ind w:left="192" w:right="723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chỉnh 3 tháng/lần.</w:t>
      </w:r>
    </w:p>
    <w:p w:rsidR="00000000" w:rsidDel="00000000" w:rsidP="00000000" w:rsidRDefault="00000000" w:rsidRPr="00000000" w14:paraId="00000047">
      <w:pPr>
        <w:widowControl w:val="0"/>
        <w:spacing w:after="0" w:before="2" w:lineRule="auto"/>
        <w:ind w:left="192" w:right="5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thời gian chuẩn bị xét xử, yêu cầu của nguyên đơn về việc buộc bị đơn trả nợ đã được nguyên đơn và Tòa án thông báo cho bị đơn nhưng bị đơn</w:t>
      </w:r>
    </w:p>
    <w:p w:rsidR="00000000" w:rsidDel="00000000" w:rsidP="00000000" w:rsidRDefault="00000000" w:rsidRPr="00000000" w14:paraId="00000048">
      <w:pPr>
        <w:widowControl w:val="0"/>
        <w:spacing w:after="0" w:lineRule="auto"/>
        <w:ind w:left="192" w:right="738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không có ý kiến.</w:t>
      </w:r>
    </w:p>
    <w:p w:rsidR="00000000" w:rsidDel="00000000" w:rsidP="00000000" w:rsidRDefault="00000000" w:rsidRPr="00000000" w14:paraId="00000049">
      <w:pPr>
        <w:widowControl w:val="0"/>
        <w:spacing w:after="0" w:before="3" w:lineRule="auto"/>
        <w:ind w:left="192" w:right="59" w:firstLine="562"/>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Hội đồng xét xử xác định Ngân hàng đã tính đúng các khoản nợ gốc và lãi theo lãi suất thỏa thuận trong hợp đồng tín dụng và bản sao giấy nhận nợ. Bị đơn vắng mặt trong hai phiên tòa xem như không phản đối yêu cầu của nguyên đơn.</w:t>
      </w:r>
    </w:p>
    <w:p w:rsidR="00000000" w:rsidDel="00000000" w:rsidP="00000000" w:rsidRDefault="00000000" w:rsidRPr="00000000" w14:paraId="0000004A">
      <w:pPr>
        <w:widowControl w:val="0"/>
        <w:spacing w:after="0" w:lineRule="auto"/>
        <w:ind w:left="192" w:right="68" w:firstLine="562"/>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đó, áp dụng khoản 2 Điều 91, Điều 95 của Luật các Tổ chức tín dụng; Điều  11, khoản  2  Điều  13,  Điều  25  của  Quyết  định  số  162/2011/QĐ  ngày</w:t>
      </w:r>
    </w:p>
    <w:p w:rsidR="00000000" w:rsidDel="00000000" w:rsidP="00000000" w:rsidRDefault="00000000" w:rsidRPr="00000000" w14:paraId="0000004B">
      <w:pPr>
        <w:widowControl w:val="0"/>
        <w:spacing w:after="0" w:before="2" w:lineRule="auto"/>
        <w:ind w:left="192" w:right="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31/12/2001 của Thống đốc Ngân hàng Nhà nước; khoản 1 Điều 8 của Nghị quyết số 01/2019/NQ-HĐTP ngày 11/01/2019 của Hội đồng Thẩm phán - Tòa án nhân dân Tối cao; Điều 466 của Bộ luật dân sự năm 2015, Hội đồng xét xử chấp nhận yêu cầu của nguyên đơn về việc buộc bị đơn phải thanh toán nợ và chấp nhận yêu cầu phát mãi tài sản thế chấp để thanh toán nợ trong trường hợp bà T không trả được nợ theo quyết định của Tòa án, riêng đối với yêu cầu phát mãi tài sản khác</w:t>
      </w:r>
    </w:p>
    <w:p w:rsidR="00000000" w:rsidDel="00000000" w:rsidP="00000000" w:rsidRDefault="00000000" w:rsidRPr="00000000" w14:paraId="0000004C">
      <w:pPr>
        <w:widowControl w:val="0"/>
        <w:spacing w:after="0" w:lineRule="auto"/>
        <w:ind w:left="192" w:right="295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của bị đơn là yêu cầu không rỏ ràng nên không xem xét.</w:t>
      </w:r>
    </w:p>
    <w:p w:rsidR="00000000" w:rsidDel="00000000" w:rsidP="00000000" w:rsidRDefault="00000000" w:rsidRPr="00000000" w14:paraId="0000004D">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E">
      <w:pPr>
        <w:widowControl w:val="0"/>
        <w:spacing w:after="0" w:line="240" w:lineRule="auto"/>
        <w:ind w:left="192" w:right="81"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Về chi phí tố tụng: Do yêu cầu của nguyên đơn được chấp nhận nên bị đơn phải hoàn trả cho nguyên đơn chi phí xem xét, thẩm định tại chỗ tài sản thế chấp là 12.000.000 đồng.</w:t>
      </w:r>
    </w:p>
    <w:p w:rsidR="00000000" w:rsidDel="00000000" w:rsidP="00000000" w:rsidRDefault="00000000" w:rsidRPr="00000000" w14:paraId="0000004F">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0">
      <w:pPr>
        <w:widowControl w:val="0"/>
        <w:spacing w:after="0" w:lineRule="auto"/>
        <w:ind w:left="192" w:right="7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 Về án phí dân sự sơ thẩm: Do toàn bộ yêu cầu của nguyên đơn được chấp nhận nên bị đơn phải chịu án phí dân sự sơ thẩm là 47.145.796 đồng.</w:t>
      </w:r>
    </w:p>
    <w:p w:rsidR="00000000" w:rsidDel="00000000" w:rsidP="00000000" w:rsidRDefault="00000000" w:rsidRPr="00000000" w14:paraId="00000051">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2">
      <w:pPr>
        <w:widowControl w:val="0"/>
        <w:spacing w:after="0" w:lineRule="auto"/>
        <w:ind w:left="91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Vì các lẽ trên,</w:t>
      </w:r>
      <w:r w:rsidDel="00000000" w:rsidR="00000000" w:rsidRPr="00000000">
        <w:rPr>
          <w:rtl w:val="0"/>
        </w:rPr>
      </w:r>
    </w:p>
    <w:p w:rsidR="00000000" w:rsidDel="00000000" w:rsidP="00000000" w:rsidRDefault="00000000" w:rsidRPr="00000000" w14:paraId="00000053">
      <w:pPr>
        <w:widowControl w:val="0"/>
        <w:spacing w:after="0" w:before="3"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54">
      <w:pPr>
        <w:widowControl w:val="0"/>
        <w:spacing w:after="0" w:line="240" w:lineRule="auto"/>
        <w:ind w:left="3949" w:right="3564"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055">
      <w:pPr>
        <w:widowControl w:val="0"/>
        <w:spacing w:after="0" w:before="19"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56">
      <w:pPr>
        <w:widowControl w:val="0"/>
        <w:spacing w:after="0" w:lineRule="auto"/>
        <w:ind w:left="192" w:right="55"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Điều 26, Điều 35, Điều 39, Điều 92, Điều 147, Điều 157, khoản 1 Điều 158, Điều 227, Điều 228, Điều 266, Điều 271, Điều 273 của Bộ luật Tố tụng dân sự; Căn cứ vào các Điều 357, 466, 468 của Bộ luật dân sự năm</w:t>
      </w:r>
    </w:p>
    <w:p w:rsidR="00000000" w:rsidDel="00000000" w:rsidP="00000000" w:rsidRDefault="00000000" w:rsidRPr="00000000" w14:paraId="00000057">
      <w:pPr>
        <w:widowControl w:val="0"/>
        <w:spacing w:after="0" w:lineRule="auto"/>
        <w:ind w:left="19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2015; Căn cứ Luật các Tổ chức tín dụng; khoản 1 Điều 8 của Nghị quyết số</w:t>
      </w:r>
    </w:p>
    <w:p w:rsidR="00000000" w:rsidDel="00000000" w:rsidP="00000000" w:rsidRDefault="00000000" w:rsidRPr="00000000" w14:paraId="00000058">
      <w:pPr>
        <w:widowControl w:val="0"/>
        <w:spacing w:after="0" w:lineRule="auto"/>
        <w:ind w:left="19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01/2019/NQ-HĐTP ngày 11/01/2019 của Hội đồng Thẩm phán - Tòa án nhân</w:t>
      </w:r>
    </w:p>
    <w:p w:rsidR="00000000" w:rsidDel="00000000" w:rsidP="00000000" w:rsidRDefault="00000000" w:rsidRPr="00000000" w14:paraId="00000059">
      <w:pPr>
        <w:widowControl w:val="0"/>
        <w:spacing w:after="0" w:before="2" w:line="240" w:lineRule="auto"/>
        <w:ind w:left="19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dân Tối cao; Căn cứ Án lệ số 8 của Hội đồng Thẩm phán Tòa án nhân dân Tối</w:t>
      </w:r>
    </w:p>
    <w:p w:rsidR="00000000" w:rsidDel="00000000" w:rsidP="00000000" w:rsidRDefault="00000000" w:rsidRPr="00000000" w14:paraId="0000005A">
      <w:pPr>
        <w:widowControl w:val="0"/>
        <w:spacing w:after="0" w:lineRule="auto"/>
        <w:ind w:left="19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cao;  Căn  cứ  Luật  Phí  và  Lệ  phí  năm  2015;  Căn  cứ  vào  Nghị  quyết  số</w:t>
      </w:r>
    </w:p>
    <w:p w:rsidR="00000000" w:rsidDel="00000000" w:rsidP="00000000" w:rsidRDefault="00000000" w:rsidRPr="00000000" w14:paraId="0000005B">
      <w:pPr>
        <w:widowControl w:val="0"/>
        <w:spacing w:after="0" w:lineRule="auto"/>
        <w:ind w:left="19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326/2016/UBTVQH14 ngày 30/12/2016 của Ủy ban Thường vụ Quốc Hội.</w:t>
      </w:r>
    </w:p>
    <w:p w:rsidR="00000000" w:rsidDel="00000000" w:rsidP="00000000" w:rsidRDefault="00000000" w:rsidRPr="00000000" w14:paraId="0000005C">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D">
      <w:pPr>
        <w:widowControl w:val="0"/>
        <w:spacing w:after="0" w:line="240" w:lineRule="auto"/>
        <w:ind w:left="912" w:firstLine="0"/>
        <w:rPr>
          <w:rFonts w:ascii="Times New Roman" w:cs="Times New Roman" w:eastAsia="Times New Roman" w:hAnsi="Times New Roman"/>
          <w:sz w:val="28"/>
          <w:szCs w:val="28"/>
          <w:vertAlign w:val="baseline"/>
        </w:rPr>
        <w:sectPr>
          <w:type w:val="nextPage"/>
          <w:pgSz w:h="16860" w:w="11920" w:orient="portrait"/>
          <w:pgMar w:bottom="280" w:top="1060" w:left="1680" w:right="740" w:header="0" w:footer="327"/>
        </w:sectPr>
      </w:pPr>
      <w:r w:rsidDel="00000000" w:rsidR="00000000" w:rsidRPr="00000000">
        <w:rPr>
          <w:rFonts w:ascii="Times New Roman" w:cs="Times New Roman" w:eastAsia="Times New Roman" w:hAnsi="Times New Roman"/>
          <w:b w:val="1"/>
          <w:bCs w:val="1"/>
          <w:sz w:val="28"/>
          <w:szCs w:val="28"/>
          <w:vertAlign w:val="baseline"/>
          <w:rtl w:val="0"/>
        </w:rPr>
        <w:t xml:space="preserve">1</w:t>
      </w:r>
      <w:r w:rsidDel="00000000" w:rsidR="00000000" w:rsidRPr="00000000">
        <w:rPr>
          <w:rFonts w:ascii="Times New Roman" w:cs="Times New Roman" w:eastAsia="Times New Roman" w:hAnsi="Times New Roman"/>
          <w:sz w:val="28"/>
          <w:szCs w:val="28"/>
          <w:vertAlign w:val="baseline"/>
          <w:rtl w:val="0"/>
        </w:rPr>
        <w:t xml:space="preserve">. Về Hợp đồng tín dụng:</w:t>
      </w:r>
    </w:p>
    <w:p w:rsidR="00000000" w:rsidDel="00000000" w:rsidP="00000000" w:rsidRDefault="00000000" w:rsidRPr="00000000" w14:paraId="0000005E">
      <w:pPr>
        <w:widowControl w:val="0"/>
        <w:spacing w:after="0" w:before="65" w:line="241" w:lineRule="auto"/>
        <w:ind w:left="192" w:right="73"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bà Đỗ Thị Phương T có nghĩa vụ thanh toán cho Ngân hàng Thương mại  cổ  phần  A  số  tiền  nợ  phát  sinh  từ  hợp  đồng  tín  dụng  từng  lần  số</w:t>
      </w:r>
    </w:p>
    <w:p w:rsidR="00000000" w:rsidDel="00000000" w:rsidP="00000000" w:rsidRDefault="00000000" w:rsidRPr="00000000" w14:paraId="0000005F">
      <w:pPr>
        <w:widowControl w:val="0"/>
        <w:spacing w:after="0" w:before="1" w:lineRule="auto"/>
        <w:ind w:left="192"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0204/2018/918-CV ngày 25/5/2018, tính đến ngày 15/9/2022 là 1.171.526.535 (một tỷ một trăm bảy mươi mốt triệu năm trăm hai mươi sáu ngàn năm trăm ba mươi lăm) đồng; trong đó nợ gốc là 700.000.000 đồng, nợ lãi trong hạn là</w:t>
      </w:r>
    </w:p>
    <w:p w:rsidR="00000000" w:rsidDel="00000000" w:rsidP="00000000" w:rsidRDefault="00000000" w:rsidRPr="00000000" w14:paraId="00000060">
      <w:pPr>
        <w:widowControl w:val="0"/>
        <w:spacing w:after="0" w:lineRule="auto"/>
        <w:ind w:left="192" w:right="8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53.372.564 đồng, nợ lãi quá hạn là 398.971.233 đồng, lãi do chậm trả lãi là</w:t>
      </w:r>
    </w:p>
    <w:p w:rsidR="00000000" w:rsidDel="00000000" w:rsidP="00000000" w:rsidRDefault="00000000" w:rsidRPr="00000000" w14:paraId="00000061">
      <w:pPr>
        <w:widowControl w:val="0"/>
        <w:spacing w:after="0" w:lineRule="auto"/>
        <w:ind w:left="192" w:right="187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19.182.738 đồng; Thi hành ngay khi bản án có hiệu lực pháp luật.</w:t>
      </w:r>
    </w:p>
    <w:p w:rsidR="00000000" w:rsidDel="00000000" w:rsidP="00000000" w:rsidRDefault="00000000" w:rsidRPr="00000000" w14:paraId="00000062">
      <w:pPr>
        <w:widowControl w:val="0"/>
        <w:spacing w:after="0" w:before="2" w:line="240" w:lineRule="auto"/>
        <w:ind w:left="192" w:right="5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Kể từ ngày 16/9/2022, bà Đỗ Thị Phương T còn phải tiếp tục thanh toán cho Ngân hàng Thương mại cổ phần A khoản tiền lãi quá hạn của số tiền nợ gốc chưa thanh toán, theo mức lãi suất mà các bên thỏa thuận trong hợp đồng cho đến khi thanh toán xong khoản nợ gốc. Trường hợp trong hợp đồng tín dụng, các bên có thỏa thuận về việc điều chỉnh lãi suất cho vay theo từng thời kỳ của Ngân hàng cho vay thì lãi suất mà khách hàng vay phải tiếp tục thanh toán cho Ngân hàng cho vay theo quyết định của Tòa án cũng sẽ được điều chỉnh cho phù hợp với sự điều chỉnh lãi suất của Ngân hàng cho vay.</w:t>
      </w:r>
    </w:p>
    <w:p w:rsidR="00000000" w:rsidDel="00000000" w:rsidP="00000000" w:rsidRDefault="00000000" w:rsidRPr="00000000" w14:paraId="00000063">
      <w:pPr>
        <w:widowControl w:val="0"/>
        <w:spacing w:after="0" w:lineRule="auto"/>
        <w:ind w:left="91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Thi hành tại Cơ quan Thi hành án dân sự có thẩm quyền.</w:t>
      </w:r>
    </w:p>
    <w:p w:rsidR="00000000" w:rsidDel="00000000" w:rsidP="00000000" w:rsidRDefault="00000000" w:rsidRPr="00000000" w14:paraId="00000064">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65">
      <w:pPr>
        <w:widowControl w:val="0"/>
        <w:spacing w:after="0" w:line="240" w:lineRule="auto"/>
        <w:ind w:left="91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Về tài sản thế chấp:</w:t>
      </w:r>
    </w:p>
    <w:p w:rsidR="00000000" w:rsidDel="00000000" w:rsidP="00000000" w:rsidRDefault="00000000" w:rsidRPr="00000000" w14:paraId="00000066">
      <w:pPr>
        <w:widowControl w:val="0"/>
        <w:spacing w:after="0" w:before="47" w:line="276" w:lineRule="auto"/>
        <w:ind w:left="192" w:right="55"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Trường hợp bà Đỗ Thị Phương T trả xong số nợ trên thì Ngân hàng Thương mại cổ phần A có nghĩa vụ trả lại cho bà Đỗ Thị Phương T bản chính giấy chứng nhận quyền sử dụng đất số L 315062, vào sổ cấp giấy chứng nhận quyền sử dụng đất số 00236/QSDĐ/0608 LA do Ủy ban nhân dân Huyện Đ, tỉnh Long An cấp ngày 22/12/1997. Hợp đồng thế chấp tài sản số 0092/2018/918-BĐ ngày 25/5/2018 giữa Ngân hàng Thương mại cổ phần A với bà Đỗ Thị Phương T chấm dứt hiệu lực ngay khi bà Đỗ Thị Phương T trả xong nợ. Các đương sự có trách nhiệm liên hệ cơ quan đăng ký đất đai để xóa đăng ký thế chấp.</w:t>
      </w:r>
    </w:p>
    <w:p w:rsidR="00000000" w:rsidDel="00000000" w:rsidP="00000000" w:rsidRDefault="00000000" w:rsidRPr="00000000" w14:paraId="00000067">
      <w:pPr>
        <w:widowControl w:val="0"/>
        <w:spacing w:after="0" w:before="3" w:line="275" w:lineRule="auto"/>
        <w:ind w:left="192" w:right="54"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Trường hợp bà Đỗ Thị Phương T không thi hành hoặc thi hành không đầy đủ nghĩa vụ trả nợ trên thì Ngân hàng Thương mại cổ phần A có quyền yêu cầu Cơ quan Thi hành án dân sự có thẩm quyền phát mãi tài sản thế chấp là quyền sử dụng đất của diện tích đất 1716m2, tờ bản đồ số 5 thuộc một phần thửa 1823, xã B, huyện Đ, tỉnh Long An theo giấy chứng nhận quyền sử dụng đất số L 315062, vào sổ cấp giấy chứng nhận quyền sử dụng đất số 00236/QSDĐ/0608 LA do Ủy ban nhân dân Huyện Đ, tỉnh Long An cấp ngày 22/12/1997 để thi hành án.</w:t>
      </w:r>
    </w:p>
    <w:p w:rsidR="00000000" w:rsidDel="00000000" w:rsidP="00000000" w:rsidRDefault="00000000" w:rsidRPr="00000000" w14:paraId="00000068">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9">
      <w:pPr>
        <w:widowControl w:val="0"/>
        <w:spacing w:after="0" w:line="240" w:lineRule="auto"/>
        <w:ind w:left="91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3</w:t>
      </w:r>
      <w:r w:rsidDel="00000000" w:rsidR="00000000" w:rsidRPr="00000000">
        <w:rPr>
          <w:rFonts w:ascii="Times New Roman" w:cs="Times New Roman" w:eastAsia="Times New Roman" w:hAnsi="Times New Roman"/>
          <w:sz w:val="28"/>
          <w:szCs w:val="28"/>
          <w:vertAlign w:val="baseline"/>
          <w:rtl w:val="0"/>
        </w:rPr>
        <w:t xml:space="preserve">. Về chi phí tố tụng:</w:t>
      </w:r>
    </w:p>
    <w:p w:rsidR="00000000" w:rsidDel="00000000" w:rsidP="00000000" w:rsidRDefault="00000000" w:rsidRPr="00000000" w14:paraId="0000006A">
      <w:pPr>
        <w:widowControl w:val="0"/>
        <w:spacing w:after="0" w:before="3" w:lineRule="auto"/>
        <w:ind w:left="192" w:right="73"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bà Đỗ Thị Phương T hoàn trả cho Ngân hàng Thương mại cổ phần A chi phí xem xét, thẩm định tại chỗ tài sản thế chấp là 12.000.000 (mười hai triệu) đồng.</w:t>
      </w:r>
    </w:p>
    <w:p w:rsidR="00000000" w:rsidDel="00000000" w:rsidP="00000000" w:rsidRDefault="00000000" w:rsidRPr="00000000" w14:paraId="0000006B">
      <w:pPr>
        <w:widowControl w:val="0"/>
        <w:spacing w:after="0" w:lineRule="auto"/>
        <w:ind w:left="192" w:right="5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Kể từ ngày nguyên đơn có đơn yêu cầu thi hành, nếu bị đơn chậm trả tiền thì bị đơn còn phải trả cho nguyên đơn khoản tiền lãi đối với số tiền chậm trả theo mức lãi suất quy định tại khoản 2 Điều 468 của Bộ luật dân sự tương ứng</w:t>
      </w:r>
    </w:p>
    <w:p w:rsidR="00000000" w:rsidDel="00000000" w:rsidP="00000000" w:rsidRDefault="00000000" w:rsidRPr="00000000" w14:paraId="0000006C">
      <w:pPr>
        <w:widowControl w:val="0"/>
        <w:spacing w:after="0" w:lineRule="auto"/>
        <w:ind w:left="19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với thời gian chậm trả.</w:t>
      </w:r>
    </w:p>
    <w:p w:rsidR="00000000" w:rsidDel="00000000" w:rsidP="00000000" w:rsidRDefault="00000000" w:rsidRPr="00000000" w14:paraId="0000006D">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E">
      <w:pPr>
        <w:widowControl w:val="0"/>
        <w:spacing w:after="0" w:line="240" w:lineRule="auto"/>
        <w:ind w:left="912" w:firstLine="0"/>
        <w:rPr>
          <w:rFonts w:ascii="Times New Roman" w:cs="Times New Roman" w:eastAsia="Times New Roman" w:hAnsi="Times New Roman"/>
          <w:sz w:val="28"/>
          <w:szCs w:val="28"/>
          <w:vertAlign w:val="baseline"/>
        </w:rPr>
        <w:sectPr>
          <w:type w:val="nextPage"/>
          <w:pgSz w:h="16860" w:w="11920" w:orient="portrait"/>
          <w:pgMar w:bottom="280" w:top="1060" w:left="1680" w:right="740" w:header="0" w:footer="327"/>
        </w:sectPr>
      </w:pPr>
      <w:r w:rsidDel="00000000" w:rsidR="00000000" w:rsidRPr="00000000">
        <w:rPr>
          <w:rFonts w:ascii="Times New Roman" w:cs="Times New Roman" w:eastAsia="Times New Roman" w:hAnsi="Times New Roman"/>
          <w:b w:val="1"/>
          <w:bCs w:val="1"/>
          <w:sz w:val="28"/>
          <w:szCs w:val="28"/>
          <w:vertAlign w:val="baseline"/>
          <w:rtl w:val="0"/>
        </w:rPr>
        <w:t xml:space="preserve">4</w:t>
      </w:r>
      <w:r w:rsidDel="00000000" w:rsidR="00000000" w:rsidRPr="00000000">
        <w:rPr>
          <w:rFonts w:ascii="Times New Roman" w:cs="Times New Roman" w:eastAsia="Times New Roman" w:hAnsi="Times New Roman"/>
          <w:sz w:val="28"/>
          <w:szCs w:val="28"/>
          <w:vertAlign w:val="baseline"/>
          <w:rtl w:val="0"/>
        </w:rPr>
        <w:t xml:space="preserve">. Về án phí Tòa án:</w:t>
      </w:r>
    </w:p>
    <w:p w:rsidR="00000000" w:rsidDel="00000000" w:rsidP="00000000" w:rsidRDefault="00000000" w:rsidRPr="00000000" w14:paraId="0000006F">
      <w:pPr>
        <w:widowControl w:val="0"/>
        <w:spacing w:after="0" w:before="65" w:line="240" w:lineRule="auto"/>
        <w:ind w:left="91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Đỗ Thị Phương T phải chịu án phí dân sự sơ thẩm là 47.145.796</w:t>
      </w:r>
    </w:p>
    <w:p w:rsidR="00000000" w:rsidDel="00000000" w:rsidP="00000000" w:rsidRDefault="00000000" w:rsidRPr="00000000" w14:paraId="00000070">
      <w:pPr>
        <w:widowControl w:val="0"/>
        <w:spacing w:after="0" w:before="2" w:line="240" w:lineRule="auto"/>
        <w:ind w:left="19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bốn mươi bảy triệu một trăm bốn mươi lăm ngàn bảy trăm chín mươi sáu) đồng.</w:t>
      </w:r>
    </w:p>
    <w:p w:rsidR="00000000" w:rsidDel="00000000" w:rsidP="00000000" w:rsidRDefault="00000000" w:rsidRPr="00000000" w14:paraId="00000071">
      <w:pPr>
        <w:widowControl w:val="0"/>
        <w:spacing w:after="0" w:lineRule="auto"/>
        <w:ind w:left="91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Hoàn trả cho Ngân hàng Thương mại cổ phần A số tiền tạm ứng án phí dân</w:t>
      </w:r>
    </w:p>
    <w:p w:rsidR="00000000" w:rsidDel="00000000" w:rsidP="00000000" w:rsidRDefault="00000000" w:rsidRPr="00000000" w14:paraId="00000072">
      <w:pPr>
        <w:widowControl w:val="0"/>
        <w:spacing w:after="0" w:lineRule="auto"/>
        <w:ind w:left="19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sự  sơ  thẩm  đã  nộp  là  19.873.187  đồng  theo  biên  lai  thu  số  0044962  ngày</w:t>
      </w:r>
    </w:p>
    <w:p w:rsidR="00000000" w:rsidDel="00000000" w:rsidP="00000000" w:rsidRDefault="00000000" w:rsidRPr="00000000" w14:paraId="00000073">
      <w:pPr>
        <w:widowControl w:val="0"/>
        <w:spacing w:after="0" w:lineRule="auto"/>
        <w:ind w:left="19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05/2/2021 của Chi cục Thi hành án dân sự Quận 8.</w:t>
      </w:r>
    </w:p>
    <w:p w:rsidR="00000000" w:rsidDel="00000000" w:rsidP="00000000" w:rsidRDefault="00000000" w:rsidRPr="00000000" w14:paraId="00000074">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5">
      <w:pPr>
        <w:widowControl w:val="0"/>
        <w:spacing w:after="0" w:line="240" w:lineRule="auto"/>
        <w:ind w:left="91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5</w:t>
      </w:r>
      <w:r w:rsidDel="00000000" w:rsidR="00000000" w:rsidRPr="00000000">
        <w:rPr>
          <w:rFonts w:ascii="Times New Roman" w:cs="Times New Roman" w:eastAsia="Times New Roman" w:hAnsi="Times New Roman"/>
          <w:sz w:val="28"/>
          <w:szCs w:val="28"/>
          <w:vertAlign w:val="baseline"/>
          <w:rtl w:val="0"/>
        </w:rPr>
        <w:t xml:space="preserve">. Trường hợp bản án, quyết định được thi hành theo quy định tại Điều 2</w:t>
      </w:r>
    </w:p>
    <w:p w:rsidR="00000000" w:rsidDel="00000000" w:rsidP="00000000" w:rsidRDefault="00000000" w:rsidRPr="00000000" w14:paraId="00000076">
      <w:pPr>
        <w:widowControl w:val="0"/>
        <w:spacing w:after="0" w:before="2" w:lineRule="auto"/>
        <w:ind w:left="192" w:right="6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Luật Thi hành án dân sự thì người được thi hành án dân sự, người phải thi hành án dân sự có quyền thỏa thuận thi hành án, quyền yêu cầu thi hành án, tự nguyện</w:t>
      </w:r>
    </w:p>
    <w:p w:rsidR="00000000" w:rsidDel="00000000" w:rsidP="00000000" w:rsidRDefault="00000000" w:rsidRPr="00000000" w14:paraId="00000077">
      <w:pPr>
        <w:widowControl w:val="0"/>
        <w:spacing w:after="0" w:lineRule="auto"/>
        <w:ind w:left="19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thi hành án hoặc bị cưỡng chế thi hành án theo quy định tại các Điều 6, 7 và 9</w:t>
      </w:r>
    </w:p>
    <w:p w:rsidR="00000000" w:rsidDel="00000000" w:rsidP="00000000" w:rsidRDefault="00000000" w:rsidRPr="00000000" w14:paraId="00000078">
      <w:pPr>
        <w:widowControl w:val="0"/>
        <w:spacing w:after="0" w:lineRule="auto"/>
        <w:ind w:left="19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Luật Thi hành án dân sự; thời hiệu thi hành án được thực hiện theo quy định tại</w:t>
      </w:r>
    </w:p>
    <w:p w:rsidR="00000000" w:rsidDel="00000000" w:rsidP="00000000" w:rsidRDefault="00000000" w:rsidRPr="00000000" w14:paraId="00000079">
      <w:pPr>
        <w:widowControl w:val="0"/>
        <w:spacing w:after="0" w:line="240" w:lineRule="auto"/>
        <w:ind w:left="19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Điều 30 Luật Thi hành án dân sự.</w:t>
      </w:r>
    </w:p>
    <w:p w:rsidR="00000000" w:rsidDel="00000000" w:rsidP="00000000" w:rsidRDefault="00000000" w:rsidRPr="00000000" w14:paraId="0000007A">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7B">
      <w:pPr>
        <w:widowControl w:val="0"/>
        <w:spacing w:after="0" w:lineRule="auto"/>
        <w:ind w:left="192" w:right="59" w:firstLine="72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6</w:t>
      </w:r>
      <w:r w:rsidDel="00000000" w:rsidR="00000000" w:rsidRPr="00000000">
        <w:rPr>
          <w:rFonts w:ascii="Times New Roman" w:cs="Times New Roman" w:eastAsia="Times New Roman" w:hAnsi="Times New Roman"/>
          <w:sz w:val="28"/>
          <w:szCs w:val="28"/>
          <w:vertAlign w:val="baseline"/>
          <w:rtl w:val="0"/>
        </w:rPr>
        <w:t xml:space="preserve">. Các đương sự có quyền kháng cáo trong thời hạn 15 ngày tính từ ngày nhận được bản án hoặc tính từ ngày bản án được niêm yết.</w:t>
      </w:r>
    </w:p>
    <w:p w:rsidR="00000000" w:rsidDel="00000000" w:rsidP="00000000" w:rsidRDefault="00000000" w:rsidRPr="00000000" w14:paraId="0000007C">
      <w:pPr>
        <w:widowControl w:val="0"/>
        <w:spacing w:after="0" w:before="13" w:lineRule="auto"/>
        <w:rPr>
          <w:rFonts w:ascii="Times New Roman" w:cs="Times New Roman" w:eastAsia="Times New Roman" w:hAnsi="Times New Roman"/>
          <w:sz w:val="20"/>
          <w:szCs w:val="20"/>
          <w:vertAlign w:val="baseline"/>
        </w:rPr>
        <w:sectPr>
          <w:type w:val="nextPage"/>
          <w:pgSz w:h="16860" w:w="11920" w:orient="portrait"/>
          <w:pgMar w:bottom="280" w:top="1060" w:left="1680" w:right="740" w:header="0" w:footer="327"/>
        </w:sectPr>
      </w:pPr>
      <w:r w:rsidDel="00000000" w:rsidR="00000000" w:rsidRPr="00000000">
        <w:rPr>
          <w:rtl w:val="0"/>
        </w:rPr>
      </w:r>
    </w:p>
    <w:p w:rsidR="00000000" w:rsidDel="00000000" w:rsidP="00000000" w:rsidRDefault="00000000" w:rsidRPr="00000000" w14:paraId="0000007D">
      <w:pPr>
        <w:widowControl w:val="0"/>
        <w:spacing w:after="0" w:before="29" w:line="240" w:lineRule="auto"/>
        <w:ind w:left="19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Nơi nhận:</w:t>
      </w:r>
      <w:r w:rsidDel="00000000" w:rsidR="00000000" w:rsidRPr="00000000">
        <w:rPr>
          <w:rtl w:val="0"/>
        </w:rPr>
      </w:r>
    </w:p>
    <w:p w:rsidR="00000000" w:rsidDel="00000000" w:rsidP="00000000" w:rsidRDefault="00000000" w:rsidRPr="00000000" w14:paraId="0000007E">
      <w:pPr>
        <w:widowControl w:val="0"/>
        <w:spacing w:after="0" w:lineRule="auto"/>
        <w:ind w:left="192"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VKSND Quận 8;</w:t>
      </w:r>
    </w:p>
    <w:p w:rsidR="00000000" w:rsidDel="00000000" w:rsidP="00000000" w:rsidRDefault="00000000" w:rsidRPr="00000000" w14:paraId="0000007F">
      <w:pPr>
        <w:widowControl w:val="0"/>
        <w:spacing w:after="0" w:lineRule="auto"/>
        <w:ind w:left="192" w:right="-53"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Chi cục THADS Quận 8;</w:t>
      </w:r>
    </w:p>
    <w:p w:rsidR="00000000" w:rsidDel="00000000" w:rsidP="00000000" w:rsidRDefault="00000000" w:rsidRPr="00000000" w14:paraId="00000080">
      <w:pPr>
        <w:widowControl w:val="0"/>
        <w:spacing w:after="0" w:lineRule="auto"/>
        <w:ind w:left="192"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Đương sự;</w:t>
      </w:r>
    </w:p>
    <w:p w:rsidR="00000000" w:rsidDel="00000000" w:rsidP="00000000" w:rsidRDefault="00000000" w:rsidRPr="00000000" w14:paraId="00000081">
      <w:pPr>
        <w:widowControl w:val="0"/>
        <w:spacing w:after="0" w:before="1" w:line="240" w:lineRule="auto"/>
        <w:ind w:left="192"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Lưu hồ sơ.</w:t>
      </w:r>
    </w:p>
    <w:p w:rsidR="00000000" w:rsidDel="00000000" w:rsidP="00000000" w:rsidRDefault="00000000" w:rsidRPr="00000000" w14:paraId="00000082">
      <w:pPr>
        <w:widowControl w:val="0"/>
        <w:spacing w:after="0" w:before="36" w:lineRule="auto"/>
        <w:ind w:right="438" w:firstLine="130"/>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TM. HỘI ĐỒNG XÉT XỬ SƠ THẨM THẨM PHÁN - CHỦ TỌA PHIÊN TÒA</w:t>
      </w:r>
      <w:r w:rsidDel="00000000" w:rsidR="00000000" w:rsidRPr="00000000">
        <w:rPr>
          <w:rtl w:val="0"/>
        </w:rPr>
      </w:r>
    </w:p>
    <w:p w:rsidR="00000000" w:rsidDel="00000000" w:rsidP="00000000" w:rsidRDefault="00000000" w:rsidRPr="00000000" w14:paraId="00000083">
      <w:pPr>
        <w:widowControl w:val="0"/>
        <w:spacing w:after="0" w:before="8"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D">
      <w:pPr>
        <w:widowControl w:val="0"/>
        <w:spacing w:after="0" w:line="240" w:lineRule="auto"/>
        <w:ind w:left="854"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Nguyễn Minh Hoàng</w:t>
      </w:r>
      <w:r w:rsidDel="00000000" w:rsidR="00000000" w:rsidRPr="00000000">
        <w:rPr>
          <w:rtl w:val="0"/>
        </w:rPr>
      </w:r>
    </w:p>
    <w:sectPr>
      <w:type w:val="continuous"/>
      <w:pgSz w:h="16860" w:w="11920" w:orient="portrait"/>
      <w:pgMar w:bottom="280" w:top="1060" w:left="1680" w:right="740" w:header="720" w:footer="720"/>
      <w:cols w:equalWidth="0" w:num="2">
        <w:col w:space="1909" w:w="3795.5"/>
        <w:col w:space="0" w:w="3795.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2967038</wp:posOffset>
              </wp:positionH>
              <wp:positionV relativeFrom="paragraph">
                <wp:posOffset>270828</wp:posOffset>
              </wp:positionV>
              <wp:extent cx="142240" cy="200025"/>
              <wp:effectExtent b="0" l="0" r="0" t="0"/>
              <wp:wrapNone/>
              <wp:docPr id="2" name=""/>
              <a:graphic>
                <a:graphicData uri="http://schemas.microsoft.com/office/word/2010/wordprocessingShape">
                  <wps:wsp>
                    <wps:cNvSpPr/>
                    <wps:cNvPr id="3" name="Shape 3"/>
                    <wps:spPr>
                      <a:xfrm>
                        <a:off x="5279643" y="3684750"/>
                        <a:ext cx="132715" cy="190500"/>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1</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2967038</wp:posOffset>
              </wp:positionH>
              <wp:positionV relativeFrom="paragraph">
                <wp:posOffset>270828</wp:posOffset>
              </wp:positionV>
              <wp:extent cx="142240" cy="200025"/>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42240" cy="2000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